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小标宋简体" w:hAnsi="黑体" w:eastAsia="方正小标宋简体" w:cs="宋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附件</w:t>
      </w:r>
    </w:p>
    <w:p>
      <w:pPr>
        <w:spacing w:line="400" w:lineRule="exact"/>
        <w:rPr>
          <w:rFonts w:ascii="方正小标宋简体" w:hAnsi="黑体" w:eastAsia="方正小标宋简体" w:cs="宋体"/>
          <w:bCs/>
          <w:sz w:val="32"/>
          <w:szCs w:val="32"/>
        </w:rPr>
      </w:pPr>
    </w:p>
    <w:p>
      <w:pPr>
        <w:spacing w:line="400" w:lineRule="exact"/>
        <w:rPr>
          <w:rFonts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小标宋简体" w:hAnsi="黑体" w:eastAsia="方正小标宋简体" w:cs="宋体"/>
          <w:bCs/>
          <w:sz w:val="32"/>
          <w:szCs w:val="32"/>
        </w:rPr>
        <w:t xml:space="preserve">                   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 xml:space="preserve"> 名额分配表</w:t>
      </w:r>
    </w:p>
    <w:tbl>
      <w:tblPr>
        <w:tblStyle w:val="3"/>
        <w:tblpPr w:leftFromText="180" w:rightFromText="180" w:vertAnchor="page" w:horzAnchor="margin" w:tblpXSpec="center" w:tblpY="312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992"/>
        <w:gridCol w:w="436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/>
                <w:sz w:val="32"/>
                <w:szCs w:val="32"/>
              </w:rPr>
              <w:t>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名额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/>
                <w:sz w:val="32"/>
                <w:szCs w:val="32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1、西宁市总工会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28、省国税局工会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2、海东市总工会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29、省地税局工会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3、海西州总工会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30、西宁人行工会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4、海南州总工会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31、省工行工会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5、海北州总工会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32、省建行工会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6、黄南州总工会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33、省农行工会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7、果洛州总工会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34、省中行工会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8、玉树州总工会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35、省农发行工会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9、省直机关工会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36、国家开发银行青海分行工会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10、省重工机械轻纺工会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37、财险青海省分公司工会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11、省教科文卫工会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38、省人寿保险公司工会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12、省商贸工会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39、省国土资源工会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13、青海油田公司工会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40、水电四局工会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14、省电力工会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41、黄河水电公司工会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15、省建设工会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42、省水利水电集团公司工会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16、省经贸工会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43、省投资公司工会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17、省水利工会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44、省石油销售工会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18、省监狱系统工会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45、省物产集团公司工会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19、省农牧工会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46、青海创安有限公司工会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20、省林业工会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47、省三江集团公司工会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21、青藏铁路公司工会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48、青海机场有限公司工会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22、省交通工会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ind w:left="420" w:hanging="420" w:hangingChars="200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49、铁通青海分公司工会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23、省电信工会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ind w:left="420" w:hanging="420" w:hangingChars="200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50、中铁二十一局集团第四工程有限公司工会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24、省邮政工会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51、青海铁道工程勘察有限公司工会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25、青海邮储银行工会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52、柴达木循环经济试验区工会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26、省移动公司工会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53、青海银监局工会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2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27、省联通公司工会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eastAsia="方正仿宋简体" w:cs="宋体"/>
                <w:szCs w:val="21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20" w:lineRule="exact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eastAsia="方正仿宋简体" w:cs="宋体"/>
                <w:szCs w:val="21"/>
              </w:rPr>
              <w:t>54、门源县总工会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eastAsia="方正仿宋简体" w:cs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合                 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9</w:t>
            </w:r>
            <w:r>
              <w:rPr>
                <w:rFonts w:ascii="方正仿宋简体" w:hAnsi="宋体" w:eastAsia="方正仿宋简体" w:cs="宋体"/>
                <w:szCs w:val="21"/>
              </w:rPr>
              <w:t>3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60CCF"/>
    <w:rsid w:val="5C260C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2017-08-07T00:26:00Z</dcterms:created>
  <dc:creator>admin</dc:creator>
  <cp:lastModifiedBy>admin</cp:lastModifiedBy>
  <dcterms:modified xsi:type="dcterms:W3CDTF">2017-08-07T00:26:36Z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